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2629" w14:textId="77777777" w:rsidR="00BC7A36" w:rsidRPr="0082168C" w:rsidRDefault="00030BD7">
      <w:pPr>
        <w:spacing w:after="80"/>
        <w:jc w:val="center"/>
        <w:rPr>
          <w:lang w:val="pl-PL"/>
        </w:rPr>
      </w:pPr>
      <w:r w:rsidRPr="0082168C">
        <w:rPr>
          <w:rFonts w:eastAsia="Tahoma"/>
          <w:b/>
          <w:sz w:val="28"/>
          <w:lang w:val="pl-PL"/>
        </w:rPr>
        <w:t>ZAŁĄCZNIK NR 3</w:t>
      </w:r>
      <w:r w:rsidRPr="0082168C">
        <w:rPr>
          <w:rFonts w:eastAsia="Tahoma"/>
          <w:b/>
          <w:sz w:val="28"/>
          <w:lang w:val="pl-PL"/>
        </w:rPr>
        <w:br/>
      </w:r>
      <w:r w:rsidRPr="0082168C">
        <w:rPr>
          <w:rFonts w:eastAsia="Tahoma"/>
          <w:b/>
          <w:sz w:val="24"/>
          <w:lang w:val="pl-PL"/>
        </w:rPr>
        <w:t>ISTOTNE POSTANOWIENIA UMOWY</w:t>
      </w:r>
    </w:p>
    <w:p w14:paraId="07B1B9A1" w14:textId="216A1A86" w:rsidR="00BC7A36" w:rsidRPr="0082168C" w:rsidRDefault="00030BD7">
      <w:pPr>
        <w:spacing w:after="160"/>
        <w:jc w:val="center"/>
        <w:rPr>
          <w:lang w:val="pl-PL"/>
        </w:rPr>
      </w:pPr>
      <w:r w:rsidRPr="0082168C">
        <w:rPr>
          <w:rFonts w:eastAsia="Tahoma"/>
          <w:lang w:val="pl-PL"/>
        </w:rPr>
        <w:t>Kompleksowa obsługa foto-wideo oraz aranżacja i obsługa przestrzeni wizualnej podczas wizyt w klubach sportowych objętych Programem „KLUB PRO”</w:t>
      </w:r>
    </w:p>
    <w:p w14:paraId="482B1AF2" w14:textId="77777777" w:rsidR="00BC7A36" w:rsidRPr="0082168C" w:rsidRDefault="00030BD7">
      <w:pPr>
        <w:rPr>
          <w:lang w:val="pl-PL"/>
        </w:rPr>
      </w:pPr>
      <w:r w:rsidRPr="0082168C">
        <w:rPr>
          <w:rFonts w:eastAsia="Tahoma"/>
          <w:i/>
          <w:sz w:val="18"/>
          <w:lang w:val="pl-PL"/>
        </w:rPr>
        <w:t>Poniższe postanowienia stanowią minimalne warunki przyszłej umowy. Zamawiający może doprecyzować jej treść przed podpisaniem, bez naruszania istotnych warunków postępowania.</w:t>
      </w:r>
    </w:p>
    <w:p w14:paraId="38B59E5D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1. Strony, podstawa i dokumenty umowy</w:t>
      </w:r>
    </w:p>
    <w:p w14:paraId="2A893791" w14:textId="042E182F" w:rsidR="00BC7A36" w:rsidRPr="0082168C" w:rsidRDefault="00030BD7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pomiędzy Fundacją LOTTO im. Haliny Konopackiej z siedzibą w Warszawie, zwaną dalej „Zamawiającym”, a [pełna nazwa Wykonawcy], zwanym dalej „Wykonawcą”.</w:t>
      </w:r>
    </w:p>
    <w:p w14:paraId="6D259116" w14:textId="61279681" w:rsidR="00BC7A36" w:rsidRPr="0082168C" w:rsidRDefault="00030BD7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w wyniku przetargu cywilnoprawnego na kompleksową obsługę foto-wideo oraz aranżację i obsługę przestrzeni wizualnej podczas wizyt w klubach sportowych objętych Programem „KLUB PRO”.</w:t>
      </w:r>
    </w:p>
    <w:p w14:paraId="553BE9E8" w14:textId="46C5CB6C" w:rsidR="00BC7A36" w:rsidRPr="0082168C" w:rsidRDefault="00030BD7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Integralną część umowy stanowią: ogłoszenie, OPZ, oferta Wykonawcy wraz z Formularzem ofertowym, Wykaz usług, Wykaz osób i potencjału, odpowiedzi i zmiany dokumentacji oraz zlecenia jednostkowe.</w:t>
      </w:r>
    </w:p>
    <w:p w14:paraId="76895F4A" w14:textId="266C16FE" w:rsidR="00BC7A36" w:rsidRPr="0082168C" w:rsidRDefault="00030BD7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rozbieżności pierwszeństwo mają kolejno: umowa, OPZ, ogłoszenie i oferta Wykonawcy. Zlecenie jednostkowe konkretyzuje zakres, termin i miejsce, lecz nie może zmieniać cen jednostkowych ani być sprzeczne z dokumentacją.</w:t>
      </w:r>
    </w:p>
    <w:p w14:paraId="0F199D4F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2. Charakter i przedmiot umowy</w:t>
      </w:r>
    </w:p>
    <w:p w14:paraId="64B4AA1A" w14:textId="7C1A0BB7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ma charakter ramowy i określa zasady sukcesywnego zlecania Wykonawcy kompleksowej obsługi wizyt Programu „KLUB PRO”, w pierwszej kolejności edycji 2026.</w:t>
      </w:r>
    </w:p>
    <w:p w14:paraId="01EE8F73" w14:textId="2A1E2F33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Każda standardowa wizyta obejmuje łącznie: mobilizację i logistykę, produkcję foto-wideo, przygotowanie i bieżącą obsługę całej przestrzeni wizualnej, transport i obsługę powierzonego brandingu, postprodukcję, przekazanie materiałów źródłowych i finalnych oraz zapewnienie praw i zgód.</w:t>
      </w:r>
    </w:p>
    <w:p w14:paraId="3801E6C0" w14:textId="78007A9A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Orientacyjny zakres zamówienia podstawowego może obejmować około 30 wizyt i 1 film zbiorczy. Zakres ten służy wyłącznie kalkulacji i porównaniu ofert.</w:t>
      </w:r>
    </w:p>
    <w:p w14:paraId="3BFE2187" w14:textId="416610A1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nie gwarantuje Wykonawcy udzielenia jakiegokolwiek zlecenia, minimalnej liczby wizyt, materiałów ani minimalnej wartości wynagrodzenia.</w:t>
      </w:r>
    </w:p>
    <w:p w14:paraId="1F59175B" w14:textId="24E986E7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przysługuje wyłącznie za zakres faktycznie zlecony, prawidłowo wykonany i odebrany.</w:t>
      </w:r>
    </w:p>
    <w:p w14:paraId="37E1B355" w14:textId="2F83DF21" w:rsidR="00BC7A36" w:rsidRPr="0082168C" w:rsidRDefault="00030BD7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wybiera jednego Wykonawcę odpowiedzialnego za całość świadczenia i jego koordynację, także gdy Wykonawca posługuje się podwykonawcami.</w:t>
      </w:r>
    </w:p>
    <w:p w14:paraId="68A9A356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3. Okres obowiązywania i maksymalna wartość umowy</w:t>
      </w:r>
    </w:p>
    <w:p w14:paraId="4EEC03D1" w14:textId="4A39244A" w:rsidR="00BC7A36" w:rsidRPr="0082168C" w:rsidRDefault="00030BD7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na 12 miesięcy od dnia jej podpisania albo do wyczerpania maksymalnej wartości umowy wraz z prawem opcji, zależnie od tego, co nastąpi wcześniej.</w:t>
      </w:r>
    </w:p>
    <w:p w14:paraId="4F5B4024" w14:textId="6E44F90A" w:rsidR="00BC7A36" w:rsidRPr="0082168C" w:rsidRDefault="00030BD7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Maksymalna wartość zamówienia podstawowego wynosi [DO UZUPEŁNIENIA] zł brutto.</w:t>
      </w:r>
    </w:p>
    <w:p w14:paraId="7AB88F66" w14:textId="52BD9AE1" w:rsidR="00BC7A36" w:rsidRPr="0082168C" w:rsidRDefault="00030BD7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Maksymalna wartość prawa opcji nie przekroczy 50% wartości zamówienia podstawowego.</w:t>
      </w:r>
    </w:p>
    <w:p w14:paraId="15623298" w14:textId="59AE5CA4" w:rsidR="00BC7A36" w:rsidRPr="0082168C" w:rsidRDefault="00030BD7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Osiągnięcie maksymalnej wartości umowy powoduje wygaśnięcie możliwości udzielania kolejnych zleceń, bez konieczności składania odrębnego oświadczenia.</w:t>
      </w:r>
    </w:p>
    <w:p w14:paraId="733BB254" w14:textId="15BF77AD" w:rsidR="00BC7A36" w:rsidRPr="0082168C" w:rsidRDefault="00030BD7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Wykonawcy nie przysługuje roszczenie o wykorzystanie całości maksymalnej wartości umowy.</w:t>
      </w:r>
    </w:p>
    <w:p w14:paraId="54353ACC" w14:textId="38BE12F3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4. Zlecenia jednostkowe i 1</w:t>
      </w:r>
      <w:r w:rsidR="00D46EE9" w:rsidRPr="0082168C">
        <w:rPr>
          <w:rFonts w:ascii="Tahoma" w:eastAsia="Tahoma" w:hAnsi="Tahoma"/>
          <w:lang w:val="pl-PL"/>
        </w:rPr>
        <w:t>6</w:t>
      </w:r>
      <w:r w:rsidRPr="0082168C">
        <w:rPr>
          <w:rFonts w:ascii="Tahoma" w:eastAsia="Tahoma" w:hAnsi="Tahoma"/>
          <w:lang w:val="pl-PL"/>
        </w:rPr>
        <w:t>-godzinna mobilizacja</w:t>
      </w:r>
    </w:p>
    <w:p w14:paraId="191D8EBC" w14:textId="50B20AEE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Zlecenie jednostkowe jest przekazywane w formie dokumentowej na całodobowy adres e-mail Wykonawcy; Zamawiający może dodatkowo przekazać powiadomienie telefonicznie lub SMS.</w:t>
      </w:r>
    </w:p>
    <w:p w14:paraId="1DF987FC" w14:textId="257E5DEF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Zlecenie określa co najmniej: klub i lokalizację, datę i godzinę rozpoczęcia, czas gotowości przestrzeni, przewidywany czas wizyty</w:t>
      </w:r>
      <w:r w:rsidR="002329FC" w:rsidRPr="0082168C">
        <w:rPr>
          <w:rFonts w:eastAsia="Tahoma"/>
          <w:lang w:val="pl-PL"/>
        </w:rPr>
        <w:t xml:space="preserve"> </w:t>
      </w:r>
      <w:r w:rsidRPr="0082168C">
        <w:rPr>
          <w:rFonts w:eastAsia="Tahoma"/>
          <w:lang w:val="pl-PL"/>
        </w:rPr>
        <w:t>oraz wynagrodzenie obliczone według cen jednostkowych.</w:t>
      </w:r>
    </w:p>
    <w:p w14:paraId="08E27F2E" w14:textId="23A59E22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przekazać dokładny termin i lokalizację na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 przed rozpoczęciem wizyty. Wykonawca utrzymuje przez cały okres umowy gotowość organizacyjną, osobową, sprzętową, transportową i magazynową do realizacji takich zleceń na terenie całej Polski.</w:t>
      </w:r>
    </w:p>
    <w:p w14:paraId="7435B6C3" w14:textId="58F0BF2C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Wykonawca potwierdza otrzymanie zlecenia i pełną gotowość niezwłocznie, nie później niż w ciągu </w:t>
      </w:r>
      <w:r w:rsidR="00D46EE9" w:rsidRPr="0082168C">
        <w:rPr>
          <w:rFonts w:eastAsia="Tahoma"/>
          <w:lang w:val="pl-PL"/>
        </w:rPr>
        <w:t>120</w:t>
      </w:r>
      <w:r w:rsidRPr="0082168C">
        <w:rPr>
          <w:rFonts w:eastAsia="Tahoma"/>
          <w:lang w:val="pl-PL"/>
        </w:rPr>
        <w:t xml:space="preserve"> minut, niezależnie od dnia tygodnia i pory przekazania.</w:t>
      </w:r>
    </w:p>
    <w:p w14:paraId="4BB159BD" w14:textId="24ACC01B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Brak potwierdzenia nie zwalnia Wykonawcy z realizacji prawidłowo przekazanego zlecenia, chyba że Zamawiający odwoła zlecenie. Brak potwierdzenia lub brak gotowości stanowi nienależyte wykonanie umowy.</w:t>
      </w:r>
    </w:p>
    <w:p w14:paraId="6DCC8E16" w14:textId="671F9CC8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Wizyty mogą odbywać się w kolejnych dniach, w odległych lokalizacjach, także w weekendy, święta oraz godzinach porannych i wieczornych. Wykonawca zapewnia transport, noclegi, zastępstwa i organizację postprodukcji bez ograniczania gotowości do kolejnych wizyt.</w:t>
      </w:r>
    </w:p>
    <w:p w14:paraId="5B73C772" w14:textId="692ABBE1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Krótszy niż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 termin realizacji wymaga odrębnego potwierdzenia Wykonawcy.</w:t>
      </w:r>
    </w:p>
    <w:p w14:paraId="03B73802" w14:textId="6F9F29F0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Zamawiający może odwołać lub zmienić zlecenie. Wykonawcy nie przysługuje wynagrodzenie za odwołane zlecenie, z wyjątkiem udokumentowanych, nieuniknionych kosztów bezpośrednich uprzednio zaakceptowanych przez Zamawiającego, nieprzekraczających 20% ceny jednostkowej wizyty.</w:t>
      </w:r>
    </w:p>
    <w:p w14:paraId="26EC652B" w14:textId="0B76BF47" w:rsidR="00BC7A36" w:rsidRPr="0082168C" w:rsidRDefault="00030BD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braku realizacji lub realnego zagrożenia realizacji Zamawiający może powierzyć wykonanie zastępcze osobie trzeciej na koszt i ryzyko Wykonawcy, w zakresie uzasadnionych kosztów przewyższających cenę zlecenia.</w:t>
      </w:r>
    </w:p>
    <w:p w14:paraId="55F1DE30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5. Obowiązki Wykonawcy</w:t>
      </w:r>
    </w:p>
    <w:p w14:paraId="3AE5C0CA" w14:textId="2E721703" w:rsidR="00BC7A36" w:rsidRPr="0082168C" w:rsidRDefault="00030BD7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zobowiązuje się wykonywać umowę z najwyższą starannością zawodową, zgodnie z OPZ, ofertą, zleceniami, zasadami sztuki filmowej i fotograficznej, dobrymi praktykami eventowymi, wytycznymi brandingu, przepisami prawa, BHP i PPOŻ.</w:t>
      </w:r>
    </w:p>
    <w:p w14:paraId="1B21C7B2" w14:textId="0D1D2586" w:rsidR="00BC7A36" w:rsidRPr="0082168C" w:rsidRDefault="00030BD7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 w szczególności:</w:t>
      </w:r>
    </w:p>
    <w:p w14:paraId="79F6C7FC" w14:textId="00E295E7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koordynatora odpowiedzialnego za całość realizacji i całodobowy kontakt;</w:t>
      </w:r>
    </w:p>
    <w:p w14:paraId="0B6303F7" w14:textId="4D6104CF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ekipę podstawową i rezerwową, sprzęt podstawowy i zastępczy oraz pojazdy;</w:t>
      </w:r>
    </w:p>
    <w:p w14:paraId="709BC01E" w14:textId="77FCDFAC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jednoczesną realizację foto-wideo i obsługę przestrzeni wizualnej;</w:t>
      </w:r>
    </w:p>
    <w:p w14:paraId="2226313E" w14:textId="7EE027E0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pełną gotowość przestrzeni przed przyjazdem przedstawicieli Zamawiającego i Ministerstwa Sportu i Turystyki;</w:t>
      </w:r>
    </w:p>
    <w:p w14:paraId="2E3BD20B" w14:textId="3D9398B5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bieżący nadzór nad estetyką, bezpieczeństwem, czystością i widocznością logotypów;</w:t>
      </w:r>
    </w:p>
    <w:p w14:paraId="47F5C484" w14:textId="74070471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terminowe przekazywanie materiałów źródłowych, roboczych i finalnych;</w:t>
      </w:r>
    </w:p>
    <w:p w14:paraId="3A80D199" w14:textId="501B6CE4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prawa, licencje, zgody wizerunkowe i dokumentację ich pozyskania;</w:t>
      </w:r>
    </w:p>
    <w:p w14:paraId="7AF5A5A8" w14:textId="67565EBC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ochronę danych, poufność i bezpieczeństwo materiałów;</w:t>
      </w:r>
    </w:p>
    <w:p w14:paraId="3CE11E62" w14:textId="0B122BF4" w:rsidR="00BC7A36" w:rsidRPr="0082168C" w:rsidRDefault="00030BD7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niezwłoczne informowanie o ryzykach, awariach, brakach, uszkodzeniach, opóźnieniach lub naruszeniach.</w:t>
      </w:r>
    </w:p>
    <w:p w14:paraId="23577549" w14:textId="5AB877A1" w:rsidR="00BC7A36" w:rsidRPr="0082168C" w:rsidRDefault="00030BD7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działania i zaniechania osób, którymi posługuje się przy realizacji umowy, jak za własne.</w:t>
      </w:r>
    </w:p>
    <w:p w14:paraId="6D3B49A2" w14:textId="6EEDA781" w:rsidR="00BC7A36" w:rsidRPr="0082168C" w:rsidRDefault="00030BD7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Powierzenie czynności podwykonawcy nie zwalnia Wykonawcy z odpowiedzialności. Zmiana zakresu podwykonawstwa wymagająca wpływu na sposób realizacji wymaga uprzedniej informacji i akceptacji Zamawiającego.</w:t>
      </w:r>
    </w:p>
    <w:p w14:paraId="1684BD12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6. Zespół, sprzęt i ciągłość realizacji</w:t>
      </w:r>
    </w:p>
    <w:p w14:paraId="7D5620B2" w14:textId="1039D120" w:rsidR="00BC7A36" w:rsidRPr="0082168C" w:rsidRDefault="00030BD7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 skład i potencjał zgodne z ofertą i OPZ. Podczas standardowej wizyty na miejscu powinny być co najmniej 4 osoby, chyba że zaakceptowany plan organizacji zapewnia równoważną jednoczesną realizację wszystkich czynności.</w:t>
      </w:r>
    </w:p>
    <w:p w14:paraId="6C313F9A" w14:textId="29E8DF62" w:rsidR="00BC7A36" w:rsidRPr="0082168C" w:rsidRDefault="00030BD7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Osoba odpowiedzialna za stały nadzór nad brandingiem nie może być jednocześnie jedynym operatorem głównej kamery.</w:t>
      </w:r>
    </w:p>
    <w:p w14:paraId="3861E936" w14:textId="197EECB6" w:rsidR="00BC7A36" w:rsidRPr="0082168C" w:rsidRDefault="00030BD7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Zmiana osoby kluczowej wymaga uprzedniej zgody Zamawiającego, z wyjątkiem sytuacji nagłej. Osoba zastępująca musi posiadać kwalifikacje i doświadczenie nie gorsze niż osoba zastępowana.</w:t>
      </w:r>
    </w:p>
    <w:p w14:paraId="1F3C969C" w14:textId="50EF0C80" w:rsidR="00BC7A36" w:rsidRPr="0082168C" w:rsidRDefault="00030BD7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 sprzęt umożliwiający nagrania co najmniej 4K, a w przypadkach wskazanych - 8K, profesjonalny dźwięk, oświetlenie, stabilizację, fotografię, backup i postprodukcję.</w:t>
      </w:r>
    </w:p>
    <w:p w14:paraId="726A97EA" w14:textId="4CB715A0" w:rsidR="00BC7A36" w:rsidRPr="0082168C" w:rsidRDefault="00030BD7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awarii, choroby lub zdarzenia logistycznego Wykonawca uruchomi procedurę awaryjną bez wpływu na termin i jakość zlecenia, chyba że zachodzi siła wyższa.</w:t>
      </w:r>
    </w:p>
    <w:p w14:paraId="7E52E384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7. Powierzone elementy brandingu i przestrzeń wizualna</w:t>
      </w:r>
    </w:p>
    <w:p w14:paraId="4CEF345E" w14:textId="4D2B36DF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przekazuje Wykonawcy elementy brandingu na podstawie protokołu lub wykazu, określającego ich liczbę, stan, akcesoria i - jeżeli wskazano - wartość odtworzeniową.</w:t>
      </w:r>
    </w:p>
    <w:p w14:paraId="0FB8C5E7" w14:textId="6DE7A071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 chwili przekazania do chwili protokolarnego zwrotu Wykonawca ponosi odpowiedzialność za przechowywanie, zabezpieczenie, transport, załadunek, rozładunek, montaż, użytkowanie, demontaż, pakowanie i kompletność elementów.</w:t>
      </w:r>
    </w:p>
    <w:p w14:paraId="3E8CFAE5" w14:textId="55BDEF20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zapewnia własne narzędzia, pompy, obciążniki, odciągi, mocowania, przedłużacze, środki ochronne, materiały techniczne i środki do utrzymania czystości, chyba że protokół stanowi inaczej.</w:t>
      </w:r>
    </w:p>
    <w:p w14:paraId="41820413" w14:textId="75FF3A6E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montuje elementy zgodnie z instrukcjami, BHP, PPOŻ i wymaganiami obiektu, w sposób zapewniający bezpieczeństwo i prawidłową ekspozycję w kadrach.</w:t>
      </w:r>
    </w:p>
    <w:p w14:paraId="33E3216C" w14:textId="12A0CA18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prowadzi ewidencję, sprawdza kompletność po każdej wizycie i zgłasza brak lub uszkodzenie niezwłocznie, nie później niż w ciągu 2 godzin od stwierdzenia, wraz z dokumentacją fotograficzną.</w:t>
      </w:r>
    </w:p>
    <w:p w14:paraId="2B8601E1" w14:textId="048BF7B5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utratę, zniszczenie lub uszkodzenie elementów z przyczyn leżących po jego stronie, w pełnej wysokości kosztu naprawy lub odtworzenia, z wyłączeniem normalnego zużycia.</w:t>
      </w:r>
    </w:p>
    <w:p w14:paraId="4F02DFD1" w14:textId="214CC323" w:rsidR="00BC7A36" w:rsidRPr="0082168C" w:rsidRDefault="00030BD7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nie może używać powierzonego mienia ani logotypów do innych celów bez zgody Zamawiającego.</w:t>
      </w:r>
    </w:p>
    <w:p w14:paraId="3C512EEA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lastRenderedPageBreak/>
        <w:t>§ 8. Terminy, chmura i przekazywanie materiałów</w:t>
      </w:r>
    </w:p>
    <w:p w14:paraId="1181A69F" w14:textId="704D1A58" w:rsidR="00BC7A36" w:rsidRPr="0082168C" w:rsidRDefault="00030BD7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Wybrane fotografie lub krótkie materiały do komunikacji bieżącej mogą być wymagane w dniu wizyty albo następnego dnia, w terminie wskazanym w zleceniu.</w:t>
      </w:r>
    </w:p>
    <w:p w14:paraId="35E1CC8C" w14:textId="2BEA52FC" w:rsidR="00BC7A36" w:rsidRPr="0082168C" w:rsidRDefault="00030BD7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Materiały źródłowe i robocze z wizyty Wykonawca wgra do wskazanej chmury w ciągu 72 godzin od zakończenia nagrań, chyba że zlecenie określa krótszy termin.</w:t>
      </w:r>
    </w:p>
    <w:p w14:paraId="3270E5D6" w14:textId="5CA8C744" w:rsidR="00BC7A36" w:rsidRPr="0082168C" w:rsidRDefault="00030BD7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Pierwszą wersję montażową kompletu materiałów Wykonawca przekaże w terminie do 4 dni roboczych od wizyty, chyba że zlecenie określa inaczej.</w:t>
      </w:r>
    </w:p>
    <w:p w14:paraId="302E0774" w14:textId="6C50A749" w:rsidR="00BC7A36" w:rsidRPr="0082168C" w:rsidRDefault="00030BD7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przekazać jedną skonsolidowaną rundę uwag. Wykonawca przekaże poprawioną wersję w terminie do 4 dni roboczych od otrzymania uwag. Usunięcie błędów Wykonawcy nie podlega limitowi rund.</w:t>
      </w:r>
    </w:p>
    <w:p w14:paraId="70E0B645" w14:textId="65B862C4" w:rsidR="00BC7A36" w:rsidRPr="0082168C" w:rsidRDefault="00030BD7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zachowa kopię bezpieczeństwa materiałów co najmniej przez 90 dni od odbioru danego zlecenia.</w:t>
      </w:r>
    </w:p>
    <w:p w14:paraId="3626D968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9. Odbiór, wady i poprawki</w:t>
      </w:r>
    </w:p>
    <w:p w14:paraId="0B6F393C" w14:textId="2C6124CD" w:rsidR="00BC7A36" w:rsidRPr="0082168C" w:rsidRDefault="00030BD7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Odbiór zlecenia następuje po przekazaniu wszystkich produktów, materiałów źródłowych wymaganych dla zlecenia, wersji z napisami i bez napisów, plików napisów, dokumentacji praw i zgód oraz po usunięciu wad.</w:t>
      </w:r>
    </w:p>
    <w:p w14:paraId="44F36D17" w14:textId="286B6BAC" w:rsidR="00BC7A36" w:rsidRPr="0082168C" w:rsidRDefault="00030BD7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zgłosić uwagi, odmówić odbioru albo odebrać z zastrzeżeniami materiał niekompletny, wadliwy, niezgodny z OPZ, brandingiem</w:t>
      </w:r>
      <w:r w:rsidRPr="0082168C">
        <w:rPr>
          <w:rFonts w:eastAsia="Tahoma"/>
          <w:lang w:val="pl-PL"/>
        </w:rPr>
        <w:t>, zleceniem, prawem lub wymaganiami technicznymi.</w:t>
      </w:r>
    </w:p>
    <w:p w14:paraId="49ACF155" w14:textId="4576BA10" w:rsidR="00BC7A36" w:rsidRPr="0082168C" w:rsidRDefault="00030BD7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usunie błędy, braki i niezgodności na własny koszt w terminie wskazanym przez Zamawiającego, adekwatnym do charakteru wady.</w:t>
      </w:r>
    </w:p>
    <w:p w14:paraId="0AB32BE4" w14:textId="6D414FBF" w:rsidR="00BC7A36" w:rsidRPr="0082168C" w:rsidRDefault="00030BD7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Jeżeli wada nie może zostać usunięta w postprodukcji, Zamawiający może żądać powtórzenia nagrania, dodatkowego materiału, obniżenia wynagrodzenia albo odmówić odbioru.</w:t>
      </w:r>
    </w:p>
    <w:p w14:paraId="16A76D6C" w14:textId="32595910" w:rsidR="00BC7A36" w:rsidRPr="0082168C" w:rsidRDefault="00030BD7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Odbiór nie wyłącza odpowiedzialności za wady ukryte, naruszenia praw, brak zgód, utratę danych, naruszenie poufności ani uszkodzenie powierzonego mienia.</w:t>
      </w:r>
    </w:p>
    <w:p w14:paraId="301D866D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10. Wynagrodzenie, fakturowanie i płatność</w:t>
      </w:r>
    </w:p>
    <w:p w14:paraId="77BAD44B" w14:textId="7B7BA4F2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za zlecenie jest obliczane według cen jednostkowych z Formularza ofertowego i zakresu faktycznie zleconego oraz odebranego.</w:t>
      </w:r>
    </w:p>
    <w:p w14:paraId="556F3323" w14:textId="53C3F4B3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Cena jednej wizyty obejmuje do </w:t>
      </w:r>
      <w:r w:rsidR="002329FC" w:rsidRPr="0082168C">
        <w:rPr>
          <w:rFonts w:eastAsia="Tahoma"/>
          <w:lang w:val="pl-PL"/>
        </w:rPr>
        <w:t xml:space="preserve">8 </w:t>
      </w:r>
      <w:r w:rsidRPr="0082168C">
        <w:rPr>
          <w:rFonts w:eastAsia="Tahoma"/>
          <w:lang w:val="pl-PL"/>
        </w:rPr>
        <w:t>godzin pracy na miejscu, licząc od rozpoczęcia montażu do zakończenia demontażu. Dodatkowa godzina jest płatna wyłącznie, jeżeli została zlecona lub zaakceptowana przez Zamawiającego.</w:t>
      </w:r>
    </w:p>
    <w:p w14:paraId="2609A327" w14:textId="0C20720C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Ceny obejmują wszystkie koszty, w tym mobilizację w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godzin, pracę ekipy, dojazdy, noclegi, diety, transport, paliwo, parkingi, magazynowanie, załadunek, rozładunek, montaż, demontaż, materiały techniczne, sprzęt, postprodukcję, licencje, zgody, ubezpieczenie, podatki i przekazanie materiałów.</w:t>
      </w:r>
    </w:p>
    <w:p w14:paraId="5AC4D60C" w14:textId="0D1F2818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Podstawą wystawienia faktury jest odbiór zlecenia przez Zamawiającego.</w:t>
      </w:r>
    </w:p>
    <w:p w14:paraId="4C54841E" w14:textId="03589939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Płatność nastąpi w terminie 14 dni od doręczenia prawidłowo wystawionej faktury, na rachunek Wykonawcy wskazany na fakturze i znajdujący się - jeżeli wymagają tego przepisy - w odpowiednim wykazie podatników.</w:t>
      </w:r>
    </w:p>
    <w:p w14:paraId="615D531B" w14:textId="4B755903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wstrzymać zapłatę spornej części wynagrodzenia do czasu usunięcia wad lub wyjaśnienia rozbieżności.</w:t>
      </w:r>
    </w:p>
    <w:p w14:paraId="544A1557" w14:textId="13090044" w:rsidR="00BC7A36" w:rsidRPr="0082168C" w:rsidRDefault="00030BD7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Wykonawcy nie przysługuje wynagrodzenie za niezlecony lub niewykorzystany zakres, gotowość samą w sobie ani prawo opcji, z którego Zamawiający nie skorzystał.</w:t>
      </w:r>
    </w:p>
    <w:p w14:paraId="39217EFA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11. Prawo opcji</w:t>
      </w:r>
    </w:p>
    <w:p w14:paraId="55110487" w14:textId="6D37B833" w:rsidR="00BC7A36" w:rsidRPr="0082168C" w:rsidRDefault="00030BD7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uruchomić prawo opcji w okresie obowiązywania umowy, w formie zlecenia jednostkowego, bez konieczności zawierania aneksu.</w:t>
      </w:r>
    </w:p>
    <w:p w14:paraId="08E7825E" w14:textId="4B3878D0" w:rsidR="00BC7A36" w:rsidRPr="0082168C" w:rsidRDefault="00030BD7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Opcja może obejmować dodatkow</w:t>
      </w:r>
      <w:r w:rsidR="00C94C79" w:rsidRPr="0082168C">
        <w:rPr>
          <w:rFonts w:eastAsia="Tahoma"/>
          <w:lang w:val="pl-PL"/>
        </w:rPr>
        <w:t>e</w:t>
      </w:r>
      <w:r w:rsidRPr="0082168C">
        <w:rPr>
          <w:rFonts w:eastAsia="Tahoma"/>
          <w:lang w:val="pl-PL"/>
        </w:rPr>
        <w:t xml:space="preserve"> wizyt</w:t>
      </w:r>
      <w:r w:rsidR="00C94C79" w:rsidRPr="0082168C">
        <w:rPr>
          <w:rFonts w:eastAsia="Tahoma"/>
          <w:lang w:val="pl-PL"/>
        </w:rPr>
        <w:t>y</w:t>
      </w:r>
      <w:r w:rsidRPr="0082168C">
        <w:rPr>
          <w:rFonts w:eastAsia="Tahoma"/>
          <w:lang w:val="pl-PL"/>
        </w:rPr>
        <w:t xml:space="preserve"> oraz inne pozycje wycenione w ofercie, z zastrzeżeniem maksymalnej wartości określonej w § 3.</w:t>
      </w:r>
    </w:p>
    <w:p w14:paraId="34810307" w14:textId="442A0D06" w:rsidR="00BC7A36" w:rsidRPr="0082168C" w:rsidRDefault="00030BD7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Ceny jednostkowe zakresu opcjonalnego są takie jak ceny wskazane w ofercie i obejmują wszystkie koszty.</w:t>
      </w:r>
    </w:p>
    <w:p w14:paraId="545DE3D5" w14:textId="5A556326" w:rsidR="00BC7A36" w:rsidRPr="0082168C" w:rsidRDefault="00030BD7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Niewykorzystanie opcji nie stanowi podstawy roszczeń Wykonawcy.</w:t>
      </w:r>
    </w:p>
    <w:p w14:paraId="30FA3660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12. Prawa autorskie i licencje</w:t>
      </w:r>
    </w:p>
    <w:p w14:paraId="0A04CC1B" w14:textId="61A47090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 chwilą zapłaty wynagrodzenia za dane zlecenie Wykonawca przenosi na Zamawiającego autorskie prawa majątkowe do utworów stworzonych w jego ramach, bez ograniczeń czasowych i terytorialnych, wraz z prawem zezwalania na wykonywanie praw zależnych.</w:t>
      </w:r>
    </w:p>
    <w:p w14:paraId="7516E95E" w14:textId="55FEB46A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Pola eksploatacji obejmują w szczególności: utrwalanie i zwielokrotnianie każdą techniką; wprowadzanie do pamięci urządzeń, serwerów, chmur i sieci; publikację w Internecie, mediach społecznościowych, serwisach wideo i aplikacjach; emisję telewizyjną i radiową; publiczne odtwarzanie, wyświetlanie i wystawianie; wykorzystanie w reklamie, kampaniach, materiałach prasowych, promocyjnych, sprawozdawczych, prezentacjach, raportach i dokumentacji; tłumaczenie, skracanie, kadrowanie, montaż, łączenie z innymi utwo</w:t>
      </w:r>
      <w:r w:rsidRPr="0082168C">
        <w:rPr>
          <w:rFonts w:eastAsia="Tahoma"/>
          <w:lang w:val="pl-PL"/>
        </w:rPr>
        <w:t>rami, dodawanie napisów, lektora, grafiki, muzyki i logotypów; przekazywanie podmiotom współpracującym, mediom, organom kontrolnym i producentom Gali.</w:t>
      </w:r>
    </w:p>
    <w:p w14:paraId="0B03B8E2" w14:textId="17D2B796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Wykonawca zapewnia Zamawiającemu prawo korzystania z materiałów źródłowych i projektów montażowych w zakresie potrzebnym do tworzenia opracowań, nowych wersji i Gali.</w:t>
      </w:r>
    </w:p>
    <w:p w14:paraId="10267226" w14:textId="16EA6322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zapewni, że twórcy nie będą wykonywać autorskich praw osobistych w sposób utrudniający korzystanie przez Zamawiającego oraz upoważnią Zamawiającego do oznaczania lub nieoznaczania autorstwa, dokonywania zmian i decydowania o pierwszym udostępnieniu.</w:t>
      </w:r>
    </w:p>
    <w:p w14:paraId="2DF5DDAB" w14:textId="65A428FD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określone w umowie obejmuje przeniesienie praw, licencje, prawa zależne, materiały źródłowe i wszystkie zgody.</w:t>
      </w:r>
    </w:p>
    <w:p w14:paraId="4C45B5FF" w14:textId="3915D742" w:rsidR="00BC7A36" w:rsidRPr="0082168C" w:rsidRDefault="00030BD7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nie może wykorzystywać materiałów w portfolio ani do własnej promocji bez uprzedniej pisemnej lub elektronicznej zgody Zamawiającego.</w:t>
      </w:r>
    </w:p>
    <w:p w14:paraId="2963DF6A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13. Wizerunek, dane osobowe i prawa osób trzecich</w:t>
      </w:r>
    </w:p>
    <w:p w14:paraId="777EAEEF" w14:textId="63E1726D" w:rsidR="00BC7A36" w:rsidRPr="0082168C" w:rsidRDefault="00030BD7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uzyska albo udokumentuje zgody na utrwalenie i rozpowszechnianie wizerunku, chyba że Zamawiający lub klub przekaże ważne zgody pozyskane wcześniej.</w:t>
      </w:r>
    </w:p>
    <w:p w14:paraId="520A0753" w14:textId="35974548" w:rsidR="00BC7A36" w:rsidRPr="0082168C" w:rsidRDefault="00030BD7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przypadku osób małoletnich wymagana jest zgoda przedstawiciela ustawowego. Wykonawca zapewni poszanowanie decyzji osób bez zgody i odpowiednią organizację kadrów.</w:t>
      </w:r>
    </w:p>
    <w:p w14:paraId="65C7E8C5" w14:textId="28398CDF" w:rsidR="00BC7A36" w:rsidRPr="0082168C" w:rsidRDefault="00030BD7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legalność muzyki, grafik, fontów, stocków, animacji, lektora, zdjęć, znaków i innych elementów oraz za roszczenia osób trzecich wynikające z naruszeń po jego stronie.</w:t>
      </w:r>
    </w:p>
    <w:p w14:paraId="4139C3CE" w14:textId="65353005" w:rsidR="00BC7A36" w:rsidRPr="0082168C" w:rsidRDefault="00030BD7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unika utrwalania danych niezwiązanych z celem materiału i zabezpiecza materiały przed dostępem osób nieuprawnionych.</w:t>
      </w:r>
    </w:p>
    <w:p w14:paraId="60198170" w14:textId="68BDC36B" w:rsidR="00BC7A36" w:rsidRPr="0082168C" w:rsidRDefault="00030BD7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Jeżeli realizacja wymaga powierzenia przetwarzania danych osobowych, Strony zawrą odrębną umowę lub zastosują instrukcje Zamawiającego przed rozpoczęciem przetwarzania.</w:t>
      </w:r>
    </w:p>
    <w:p w14:paraId="4D878A17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14. Poufność</w:t>
      </w:r>
    </w:p>
    <w:p w14:paraId="63C97D7A" w14:textId="7AF3C4B9" w:rsidR="00BC7A36" w:rsidRPr="0082168C" w:rsidRDefault="00030BD7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zachowa w poufności wszystkie niepubliczne informacje uzyskane przy realizacji umowy, w szczególności harmonogramy wizyt, dane kontaktowe, informacje o uczestnikach, materiały źródłowe, plany Gali, dokumenty i ustalenia organizacyjne.</w:t>
      </w:r>
    </w:p>
    <w:p w14:paraId="43DFAB74" w14:textId="3873E58D" w:rsidR="00BC7A36" w:rsidRPr="0082168C" w:rsidRDefault="00030BD7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Informacje mogą być ujawniane wyłącznie osobom zaangażowanym w realizację, w zakresie niezbędnym i pod warunkiem związania ich obowiązkiem poufności.</w:t>
      </w:r>
    </w:p>
    <w:p w14:paraId="76C15DD3" w14:textId="7567D978" w:rsidR="00BC7A36" w:rsidRPr="0082168C" w:rsidRDefault="00030BD7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Obowiązek poufności obowiązuje także po zakończeniu umowy i nie dotyczy informacji powszechnie dostępnych albo ujawnianych na podstawie prawa lub żądania uprawnionego organu.</w:t>
      </w:r>
    </w:p>
    <w:p w14:paraId="73395BF0" w14:textId="77A44D17" w:rsidR="00BC7A36" w:rsidRPr="0082168C" w:rsidRDefault="00030BD7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Publikacja jakiegokolwiek materiału przed akceptacją Zamawiającego jest zabroniona.</w:t>
      </w:r>
    </w:p>
    <w:p w14:paraId="7A8902CA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15. Ubezpieczenie i odpowiedzialność</w:t>
      </w:r>
    </w:p>
    <w:p w14:paraId="753D0248" w14:textId="11CF5B8A" w:rsidR="00BC7A36" w:rsidRPr="0082168C" w:rsidRDefault="00030BD7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utrzyma przez okres realizacji ważne ubezpieczenie odpowiedzialności cywilnej związanej z prowadzoną działalnością i realizacją usług.</w:t>
      </w:r>
    </w:p>
    <w:p w14:paraId="408D6A95" w14:textId="4C2A2748" w:rsidR="00BC7A36" w:rsidRPr="0082168C" w:rsidRDefault="00030BD7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szkody osobowe, rzeczowe i majątkowe spowodowane przez niego, jego personel, podwykonawców, sprzęt, pojazdy albo nieprawidłowo zamontowane elementy.</w:t>
      </w:r>
    </w:p>
    <w:p w14:paraId="0C3EBBA9" w14:textId="6F1AF69C" w:rsidR="00BC7A36" w:rsidRPr="0082168C" w:rsidRDefault="00030BD7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zabezpieczenie miejsca montażu i demontażu oraz za stosowanie instrukcji, zasad BHP i PPOŻ.</w:t>
      </w:r>
    </w:p>
    <w:p w14:paraId="5DB1FA97" w14:textId="1584123F" w:rsidR="00BC7A36" w:rsidRPr="0082168C" w:rsidRDefault="00030BD7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roszczeń osób trzecich wynikających z naruszenia praw, wizerunku, danych, bezpieczeństwa lub własności z przyczyn leżących po stronie Wykonawcy, Wykonawca zwolni Zamawiającego z odpowiedzialności i pokryje uzasadnione koszty obrony oraz świadczeń.</w:t>
      </w:r>
    </w:p>
    <w:p w14:paraId="0FE7558A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16. Kary umowne</w:t>
      </w:r>
    </w:p>
    <w:p w14:paraId="38C94B14" w14:textId="180D153D" w:rsidR="00BC7A36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>zwłokę</w:t>
      </w:r>
      <w:r w:rsidRPr="0082168C">
        <w:rPr>
          <w:rFonts w:eastAsia="Tahoma"/>
          <w:lang w:val="pl-PL"/>
        </w:rPr>
        <w:t xml:space="preserve"> w potwierdzeniu zlecenia ponad </w:t>
      </w:r>
      <w:r w:rsidR="00C94C79" w:rsidRPr="0082168C">
        <w:rPr>
          <w:rFonts w:eastAsia="Tahoma"/>
          <w:lang w:val="pl-PL"/>
        </w:rPr>
        <w:t>12</w:t>
      </w:r>
      <w:r w:rsidRPr="0082168C">
        <w:rPr>
          <w:rFonts w:eastAsia="Tahoma"/>
          <w:lang w:val="pl-PL"/>
        </w:rPr>
        <w:t>0 minut Zamawiający może naliczyć karę w wysokości 0,5% ceny brutto danej wizyty za każdą rozpoczętą godzinę opóźnienia, nie więcej niż 5% tej ceny.</w:t>
      </w:r>
    </w:p>
    <w:p w14:paraId="1D51FDBB" w14:textId="36049FF6" w:rsidR="00BC7A36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>zwłokę w przygotowaniu</w:t>
      </w:r>
      <w:r w:rsidRPr="0082168C">
        <w:rPr>
          <w:rFonts w:eastAsia="Tahoma"/>
          <w:lang w:val="pl-PL"/>
        </w:rPr>
        <w:t xml:space="preserve"> przestrzeni wizualnej w </w:t>
      </w:r>
      <w:r w:rsidR="00CC72DF" w:rsidRPr="0082168C">
        <w:rPr>
          <w:rFonts w:eastAsia="Tahoma"/>
          <w:lang w:val="pl-PL"/>
        </w:rPr>
        <w:t xml:space="preserve">zakresie i </w:t>
      </w:r>
      <w:r w:rsidRPr="0082168C">
        <w:rPr>
          <w:rFonts w:eastAsia="Tahoma"/>
          <w:lang w:val="pl-PL"/>
        </w:rPr>
        <w:t xml:space="preserve">czasie wskazanym w zleceniu Zamawiający może naliczyć karę 5% ceny brutto wizyty za każde rozpoczęte 30 minut </w:t>
      </w:r>
      <w:r w:rsidR="00CC72DF" w:rsidRPr="0082168C">
        <w:rPr>
          <w:rFonts w:eastAsia="Tahoma"/>
          <w:lang w:val="pl-PL"/>
        </w:rPr>
        <w:t>zwłoki</w:t>
      </w:r>
      <w:r w:rsidRPr="0082168C">
        <w:rPr>
          <w:rFonts w:eastAsia="Tahoma"/>
          <w:lang w:val="pl-PL"/>
        </w:rPr>
        <w:t>, nie więcej niż 20% tej ceny.</w:t>
      </w:r>
      <w:r w:rsidR="00CC72DF" w:rsidRPr="0082168C">
        <w:rPr>
          <w:rFonts w:eastAsia="Tahoma"/>
          <w:lang w:val="pl-PL"/>
        </w:rPr>
        <w:t xml:space="preserve"> Bieg terminu nie rozpoczyna się, dopóki Zamawiający nie zapewni Wykonawcy dostępu do miejsca realizacji oraz warunków niezbędnych do przygotowania przestrzeni. </w:t>
      </w:r>
    </w:p>
    <w:p w14:paraId="66EAE711" w14:textId="349665DA" w:rsidR="00CC72DF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nieprzystąpienie do realizacji prawidłowo przekazanego zlecenia </w:t>
      </w:r>
      <w:r w:rsidR="00CC72DF" w:rsidRPr="0082168C">
        <w:rPr>
          <w:rFonts w:eastAsia="Tahoma"/>
          <w:lang w:val="pl-PL"/>
        </w:rPr>
        <w:t xml:space="preserve">Zamawiający może naliczyć karę 30% ceny brutto zlecenia. Za częściowe niezapewnienie zakresu foto-wideo lub obsługo przestrzeni kara wynosi 30% ceny brutto proporcjonalnie do niezrealizowanej części zlecenia. </w:t>
      </w:r>
    </w:p>
    <w:p w14:paraId="5968CF8F" w14:textId="4A016E06" w:rsidR="00BC7A36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 xml:space="preserve">zwłokę </w:t>
      </w:r>
      <w:r w:rsidRPr="0082168C">
        <w:rPr>
          <w:rFonts w:eastAsia="Tahoma"/>
          <w:lang w:val="pl-PL"/>
        </w:rPr>
        <w:t xml:space="preserve">w przekazaniu materiałów źródłowych, pierwszej wersji albo wersji finalnej Zamawiający może naliczyć karę 0,5% ceny brutto zlecenia za każdy dzień </w:t>
      </w:r>
      <w:r w:rsidR="00CC72DF" w:rsidRPr="0082168C">
        <w:rPr>
          <w:rFonts w:eastAsia="Tahoma"/>
          <w:lang w:val="pl-PL"/>
        </w:rPr>
        <w:t xml:space="preserve">zwłoki, nie więcej niż 15% ceny brutto zleceni. Termin na przekazanie wersji finalnej ulega przedłużeniu o czas oczekiwania na akceptację lub uwagi Zamawiającego do wersji wcześniejszej. </w:t>
      </w:r>
    </w:p>
    <w:p w14:paraId="24EF84D5" w14:textId="774840AA" w:rsidR="00BC7A36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 naruszenie obowiązków dotyczących praw autorskich, licencji, wizerunku, danych osobowych, poufności lub zakazu publikacji Zamawiający może naliczyć karę w wysokości 5</w:t>
      </w:r>
      <w:r w:rsidR="00C94C79" w:rsidRPr="0082168C">
        <w:rPr>
          <w:rFonts w:eastAsia="Tahoma"/>
          <w:lang w:val="pl-PL"/>
        </w:rPr>
        <w:t> </w:t>
      </w:r>
      <w:r w:rsidRPr="0082168C">
        <w:rPr>
          <w:rFonts w:eastAsia="Tahoma"/>
          <w:lang w:val="pl-PL"/>
        </w:rPr>
        <w:t>000</w:t>
      </w:r>
      <w:r w:rsidR="00C94C79" w:rsidRPr="0082168C">
        <w:rPr>
          <w:rFonts w:eastAsia="Tahoma"/>
          <w:lang w:val="pl-PL"/>
        </w:rPr>
        <w:t xml:space="preserve"> </w:t>
      </w:r>
      <w:r w:rsidRPr="0082168C">
        <w:rPr>
          <w:rFonts w:eastAsia="Tahoma"/>
          <w:lang w:val="pl-PL"/>
        </w:rPr>
        <w:t xml:space="preserve">zł za każde </w:t>
      </w:r>
      <w:r w:rsidR="00CC72DF" w:rsidRPr="0082168C">
        <w:rPr>
          <w:rFonts w:eastAsia="Tahoma"/>
          <w:lang w:val="pl-PL"/>
        </w:rPr>
        <w:t xml:space="preserve">zdarzenie stanowiące </w:t>
      </w:r>
      <w:r w:rsidR="00CC72DF" w:rsidRPr="0082168C">
        <w:rPr>
          <w:rFonts w:eastAsia="Tahoma"/>
          <w:lang w:val="pl-PL"/>
        </w:rPr>
        <w:lastRenderedPageBreak/>
        <w:t>naruszenie</w:t>
      </w:r>
      <w:r w:rsidRPr="0082168C">
        <w:rPr>
          <w:rFonts w:eastAsia="Tahoma"/>
          <w:lang w:val="pl-PL"/>
        </w:rPr>
        <w:t>.</w:t>
      </w:r>
      <w:r w:rsidR="00CC72DF" w:rsidRPr="0082168C">
        <w:rPr>
          <w:rFonts w:eastAsia="Tahoma"/>
          <w:lang w:val="pl-PL"/>
        </w:rPr>
        <w:t xml:space="preserve"> Za jedno zdarzenie uważa się publikację, przekazanie lub udostępnienie, niezależnie od liczby objętych nim plików lub materiałów.</w:t>
      </w:r>
    </w:p>
    <w:p w14:paraId="13C797BA" w14:textId="70AC8360" w:rsidR="00BC7A36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nieuprawnione użycie logotypów, brandingu lub powierzonego mienia do celów innych niż realizacja umowy Zamawiający może naliczyć karę w wysokości 5 000 zł za każde </w:t>
      </w:r>
      <w:r w:rsidR="00CC72DF" w:rsidRPr="0082168C">
        <w:rPr>
          <w:rFonts w:eastAsia="Tahoma"/>
          <w:lang w:val="pl-PL"/>
        </w:rPr>
        <w:t xml:space="preserve">zdarzenie stanowiące </w:t>
      </w:r>
      <w:r w:rsidRPr="0082168C">
        <w:rPr>
          <w:rFonts w:eastAsia="Tahoma"/>
          <w:lang w:val="pl-PL"/>
        </w:rPr>
        <w:t>naruszenie.</w:t>
      </w:r>
    </w:p>
    <w:p w14:paraId="4EEA7C66" w14:textId="5FBBF1FA" w:rsidR="004077B0" w:rsidRPr="0082168C" w:rsidRDefault="00030BD7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Kary </w:t>
      </w:r>
      <w:r w:rsidR="00CC72DF" w:rsidRPr="0082168C">
        <w:rPr>
          <w:rFonts w:eastAsia="Tahoma"/>
          <w:lang w:val="pl-PL"/>
        </w:rPr>
        <w:t xml:space="preserve">umowne stają się wymagalne po uprzednim wezwaniu do zapłaty z terminem nie krótszym niż 7 dni i mogą zostać </w:t>
      </w:r>
      <w:r w:rsidR="004077B0" w:rsidRPr="0082168C">
        <w:rPr>
          <w:rFonts w:eastAsia="Tahoma"/>
          <w:lang w:val="pl-PL"/>
        </w:rPr>
        <w:t>potrącone</w:t>
      </w:r>
      <w:r w:rsidR="00CC72DF" w:rsidRPr="0082168C">
        <w:rPr>
          <w:rFonts w:eastAsia="Tahoma"/>
          <w:lang w:val="pl-PL"/>
        </w:rPr>
        <w:t xml:space="preserve"> z wynagrodzenia dopiero po </w:t>
      </w:r>
      <w:r w:rsidR="004077B0" w:rsidRPr="0082168C">
        <w:rPr>
          <w:rFonts w:eastAsia="Tahoma"/>
          <w:lang w:val="pl-PL"/>
        </w:rPr>
        <w:t>bezskutecznym</w:t>
      </w:r>
      <w:r w:rsidR="00CC72DF" w:rsidRPr="0082168C">
        <w:rPr>
          <w:rFonts w:eastAsia="Tahoma"/>
          <w:lang w:val="pl-PL"/>
        </w:rPr>
        <w:t xml:space="preserve"> upływie tego terminu. Łączna </w:t>
      </w:r>
      <w:r w:rsidR="004077B0" w:rsidRPr="0082168C">
        <w:rPr>
          <w:rFonts w:eastAsia="Tahoma"/>
          <w:lang w:val="pl-PL"/>
        </w:rPr>
        <w:t>wysokość kar naliczonych na podstawie ust. 1-4 nie przekroczy</w:t>
      </w:r>
      <w:r w:rsidRPr="0082168C">
        <w:rPr>
          <w:rFonts w:eastAsia="Tahoma"/>
          <w:lang w:val="pl-PL"/>
        </w:rPr>
        <w:t xml:space="preserve"> 30% wynagrodzenia brutto należnego za </w:t>
      </w:r>
      <w:r w:rsidR="004077B0" w:rsidRPr="0082168C">
        <w:rPr>
          <w:rFonts w:eastAsia="Tahoma"/>
          <w:lang w:val="pl-PL"/>
        </w:rPr>
        <w:t xml:space="preserve">dane zlecenie. Łączna odpowiedzialność Wykonawcy z tytułu kar z ust. 5 i 6 nie przekroczy 100% wynagrodzenia umowy. Naliczenie kary umownej nie pozbawia Zamawiającego prawa dochodzenia odszkodowania przewyższającego karę na zasadach ogólnych. </w:t>
      </w:r>
    </w:p>
    <w:p w14:paraId="48AF8F0F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17. Siła wyższa i bezpieczeństwo</w:t>
      </w:r>
    </w:p>
    <w:p w14:paraId="120FFF7B" w14:textId="6A11598C" w:rsidR="00BC7A36" w:rsidRPr="0082168C" w:rsidRDefault="00030BD7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Strona nie odpowiada za niewykonanie spowodowane siłą wyższą, jeżeli niezwłocznie poinformowała drugą Stronę, udokumentowała zdarzenie i podjęła rozsądne działania ograniczające skutki.</w:t>
      </w:r>
    </w:p>
    <w:p w14:paraId="0AC8BAAC" w14:textId="609E93D5" w:rsidR="00BC7A36" w:rsidRPr="0082168C" w:rsidRDefault="00030BD7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 siłę wyższą nie uważa się braku personelu, awarii sprzętu, problemów transportowych ani braku podwykonawcy, jeżeli skutkom można było zapobiec przez wymagany skład rezerwowy, sprzęt zastępczy i plan logistyczny.</w:t>
      </w:r>
    </w:p>
    <w:p w14:paraId="51AE19AC" w14:textId="0F0B8065" w:rsidR="00BC7A36" w:rsidRPr="0082168C" w:rsidRDefault="00030BD7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Warunki pogodowe lub ograniczenia lotnicze mogą uzasadniać rezygnację z drona, ale nie zwalniają z realizacji pozostałego zakresu i uzgodnienia ujęć zastępczych.</w:t>
      </w:r>
    </w:p>
    <w:p w14:paraId="1F1BB660" w14:textId="057ED583" w:rsidR="00BC7A36" w:rsidRPr="0082168C" w:rsidRDefault="00030BD7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Bezpieczeństwo uczestników, personelu i obiektu ma pierwszeństwo przed realizacją ujęcia lub ustawieniem elementu. Wykonawca niezwłocznie zgłasza Zamawiającemu zagrożenie i proponuje bezpieczne rozwiązanie.</w:t>
      </w:r>
    </w:p>
    <w:p w14:paraId="05304104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18. Rozwiązanie umowy i odstąpienie</w:t>
      </w:r>
    </w:p>
    <w:p w14:paraId="273AFC83" w14:textId="11882EF3" w:rsidR="00BC7A36" w:rsidRPr="0082168C" w:rsidRDefault="00030BD7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rozwiązać umowę ze skutkiem natychmiastowym albo odstąpić od niezrealizowanego zlecenia, jeżeli Wykonawca w szczególności: dwukrotnie nie potwierdzi zlecenia w terminie; nie przystąpi do realizacji; nie zapewni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>-godzinnej gotowości; rażąco naruszy bezpieczeństwo; utraci lub poważnie uszkodzi mienie; naruszy prawa, poufność lub dane; mimo wezwania nie usuwa wad; posługuje się niezaakceptowanym personelem lub podwykonawcą w sposób zagrażający realizacji.</w:t>
      </w:r>
    </w:p>
    <w:p w14:paraId="1CF60110" w14:textId="4EA8A808" w:rsidR="00BC7A36" w:rsidRPr="0082168C" w:rsidRDefault="00030BD7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Przed rozwiązaniem z przyczyn możliwych do usunięcia Zamawiający może wyznaczyć odpowiedni termin naprawczy, chyba że charakter naruszenia lub pilność wizyty czyni to bezcelowym.</w:t>
      </w:r>
    </w:p>
    <w:p w14:paraId="249383A1" w14:textId="16072FE9" w:rsidR="00BC7A36" w:rsidRPr="0082168C" w:rsidRDefault="00030BD7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może wypowiedzieć umowę z 30-dniowym okresem wypowiedzenia, z obowiązkiem realizacji zleceń przekazanych przed upływem okresu wypowiedzenia, chyba że Zamawiający zwolni go z tego obowiązku.</w:t>
      </w:r>
    </w:p>
    <w:p w14:paraId="4A2D6F89" w14:textId="201C169F" w:rsidR="00BC7A36" w:rsidRPr="0082168C" w:rsidRDefault="00030BD7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Rozwiązanie umowy nie pozbawia Zamawiającego praw do materiałów wykonanych i odebranych ani roszczeń z tytułu kar, szkód, praw, poufności, danych i powierzonego mienia.</w:t>
      </w:r>
    </w:p>
    <w:p w14:paraId="4C1CAF83" w14:textId="10FA6739" w:rsidR="00BC7A36" w:rsidRPr="0082168C" w:rsidRDefault="00030BD7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 zakończeniu umowy Wykonawca niezwłocznie, nie później niż w terminie wskazanym przez Zamawiającego, zwróci komplet powierzonego mienia i przekaże wszystkie materiały oraz kopie robocze, a następnie usunie dane zgodnie z instrukcją Zamawiającego, z wyjątkiem danych wymaganych prawem.</w:t>
      </w:r>
    </w:p>
    <w:p w14:paraId="03861F24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19. Zmiany umowy</w:t>
      </w:r>
    </w:p>
    <w:p w14:paraId="4B6566CB" w14:textId="7A6D4D2A" w:rsidR="00BC7A36" w:rsidRPr="0082168C" w:rsidRDefault="00030BD7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Dopuszcza się zmiany niezbędne do prawidłowej realizacji Programu, w szczególności dotyczące terminów, lokalizacji, harmonogramu, osób, sposobu przekazania materiałów, wykazu brandingu, zasad organizacyjnych lub zakresu prawa opcji, z zachowaniem charakteru zamówienia i maksymalnej wartości.</w:t>
      </w:r>
    </w:p>
    <w:p w14:paraId="0C2554DD" w14:textId="7009D4EB" w:rsidR="00BC7A36" w:rsidRPr="0082168C" w:rsidRDefault="00030BD7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Zmiana cen jednostkowych nie jest dopuszczalna, chyba że wynika z bezwzględnie obowiązujących przepisów dotyczących podatku VAT lub innej wyraźnie wskazanej w umowie podstawy.</w:t>
      </w:r>
    </w:p>
    <w:p w14:paraId="0F3550F8" w14:textId="13DEEDEB" w:rsidR="00BC7A36" w:rsidRPr="0082168C" w:rsidRDefault="00030BD7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Zmiany wymagają formy dokumentowej, pisemnej albo elektronicznej odpowiedniej do ich charakteru. Zlecenia i bieżące uzgodnienia operacyjne nie wymagają aneksu, o ile nie zmieniają istotnych postanowień umowy.</w:t>
      </w:r>
    </w:p>
    <w:p w14:paraId="0B6FF3CB" w14:textId="77777777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20. Kontakty operacyjne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6"/>
        <w:gridCol w:w="2832"/>
        <w:gridCol w:w="2266"/>
        <w:gridCol w:w="2832"/>
      </w:tblGrid>
      <w:tr w:rsidR="00BC7A36" w:rsidRPr="0082168C" w14:paraId="2AD5CE68" w14:textId="77777777">
        <w:trPr>
          <w:cantSplit/>
          <w:tblHeader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860FA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Strona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D336E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Osoba / funkcja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AF048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Telefon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0D485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E-mail</w:t>
            </w:r>
          </w:p>
        </w:tc>
      </w:tr>
      <w:tr w:rsidR="00BC7A36" w:rsidRPr="0082168C" w14:paraId="6E632D3A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2852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Zamawiający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C900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2DE77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D506D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  <w:tr w:rsidR="00BC7A36" w:rsidRPr="0082168C" w14:paraId="38752785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AFCC8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Wykonawca - koordynator podstawowy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08875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B775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E043A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  <w:tr w:rsidR="00BC7A36" w:rsidRPr="0082168C" w14:paraId="49175996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9FC4D" w14:textId="77777777" w:rsidR="00BC7A36" w:rsidRPr="0082168C" w:rsidRDefault="00030BD7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Wykonawca - kontakt rezerwowy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0C76D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F75F1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C7F94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</w:tbl>
    <w:p w14:paraId="1FD49CE5" w14:textId="77777777" w:rsidR="00BC7A36" w:rsidRPr="0082168C" w:rsidRDefault="00BC7A36" w:rsidP="00C94C79">
      <w:pPr>
        <w:spacing w:after="0"/>
        <w:jc w:val="both"/>
        <w:rPr>
          <w:lang w:val="pl-PL"/>
        </w:rPr>
      </w:pPr>
    </w:p>
    <w:p w14:paraId="3A93C905" w14:textId="7E4395AE" w:rsidR="00BC7A36" w:rsidRPr="0082168C" w:rsidRDefault="00030BD7">
      <w:pPr>
        <w:pStyle w:val="Akapitzlist"/>
        <w:numPr>
          <w:ilvl w:val="0"/>
          <w:numId w:val="2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Zmiana danych kontaktowych nie wymaga aneksu i jest skuteczna po poinformowaniu drugiej Strony w formie dokumentowej.</w:t>
      </w:r>
    </w:p>
    <w:p w14:paraId="529397C3" w14:textId="4D69556B" w:rsidR="00BC7A36" w:rsidRPr="0082168C" w:rsidRDefault="00030BD7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21. Postanowienia końcowe</w:t>
      </w:r>
    </w:p>
    <w:p w14:paraId="0331F09B" w14:textId="0F5265F7" w:rsidR="00BC7A36" w:rsidRPr="0082168C" w:rsidRDefault="00030BD7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</w:t>
      </w:r>
      <w:r w:rsidRPr="0082168C">
        <w:rPr>
          <w:rFonts w:eastAsia="Tahoma"/>
          <w:lang w:val="pl-PL"/>
        </w:rPr>
        <w:t xml:space="preserve"> sprawach nieuregulowanych stosuje się przepisy Kodeksu cywilnego i inne powszechnie obowiązujące przepisy prawa.</w:t>
      </w:r>
    </w:p>
    <w:p w14:paraId="2DE818D7" w14:textId="372DAA62" w:rsidR="00BC7A36" w:rsidRPr="0082168C" w:rsidRDefault="00030BD7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Strony będą w pierwszej kolejności dążyć do polubownego rozwiązania sporu. W razie braku porozumienia spór rozstrzygnie sąd właściwy dla siedziby Zamawiającego, o ile przepisy bezwzględnie obowiązujące nie stanowią inaczej.</w:t>
      </w:r>
    </w:p>
    <w:p w14:paraId="3C0DC23B" w14:textId="6B3C1146" w:rsidR="00BC7A36" w:rsidRPr="0082168C" w:rsidRDefault="00030BD7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może zostać zawarta w formie pisemnej lub elektronicznej.</w:t>
      </w:r>
    </w:p>
    <w:p w14:paraId="76E11EE8" w14:textId="49D6CF30" w:rsidR="00BC7A36" w:rsidRPr="0082168C" w:rsidRDefault="00030BD7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Załącznikami do umowy są w szczególności dokumenty wskazane w § 1 ust. 3 oraz kolejne zlecenia i protokoły.</w:t>
      </w:r>
    </w:p>
    <w:p w14:paraId="356BA371" w14:textId="77777777" w:rsidR="00BC7A36" w:rsidRPr="0082168C" w:rsidRDefault="00BC7A36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BC7A36" w:rsidRPr="0082168C" w14:paraId="0AED66DB" w14:textId="77777777">
        <w:trPr>
          <w:cantSplit/>
          <w:tblHeader/>
          <w:jc w:val="center"/>
        </w:trPr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9F4F2" w14:textId="77777777" w:rsidR="00BC7A36" w:rsidRPr="0082168C" w:rsidRDefault="00030BD7">
            <w:pPr>
              <w:spacing w:after="0"/>
              <w:jc w:val="center"/>
              <w:rPr>
                <w:lang w:val="pl-PL"/>
              </w:rPr>
            </w:pPr>
            <w:r w:rsidRPr="0082168C">
              <w:rPr>
                <w:rFonts w:eastAsia="Tahoma"/>
                <w:b/>
                <w:sz w:val="18"/>
                <w:lang w:val="pl-PL"/>
              </w:rPr>
              <w:t>ZAMAWIAJĄCY</w:t>
            </w:r>
          </w:p>
        </w:tc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6F261" w14:textId="77777777" w:rsidR="00BC7A36" w:rsidRPr="0082168C" w:rsidRDefault="00030BD7">
            <w:pPr>
              <w:spacing w:after="0"/>
              <w:jc w:val="center"/>
              <w:rPr>
                <w:lang w:val="pl-PL"/>
              </w:rPr>
            </w:pPr>
            <w:r w:rsidRPr="0082168C">
              <w:rPr>
                <w:rFonts w:eastAsia="Tahoma"/>
                <w:b/>
                <w:sz w:val="18"/>
                <w:lang w:val="pl-PL"/>
              </w:rPr>
              <w:t>WYKONAWCA</w:t>
            </w:r>
          </w:p>
        </w:tc>
      </w:tr>
      <w:tr w:rsidR="00BC7A36" w:rsidRPr="00C94C79" w14:paraId="570F22BE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9D73" w14:textId="77777777" w:rsidR="00BC7A36" w:rsidRPr="0082168C" w:rsidRDefault="00030BD7">
            <w:pPr>
              <w:spacing w:after="0"/>
              <w:rPr>
                <w:lang w:val="pl-PL"/>
              </w:rPr>
            </w:pPr>
            <w:r w:rsidRPr="0082168C">
              <w:rPr>
                <w:rFonts w:eastAsia="Tahoma"/>
                <w:sz w:val="18"/>
                <w:lang w:val="pl-PL"/>
              </w:rPr>
              <w:br/>
            </w:r>
            <w:r w:rsidRPr="0082168C">
              <w:rPr>
                <w:rFonts w:eastAsia="Tahoma"/>
                <w:sz w:val="18"/>
                <w:lang w:val="pl-PL"/>
              </w:rPr>
              <w:br/>
              <w:t>........................................................</w:t>
            </w:r>
          </w:p>
        </w:tc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81FF7" w14:textId="77777777" w:rsidR="00BC7A36" w:rsidRPr="00C94C79" w:rsidRDefault="00030BD7">
            <w:pPr>
              <w:spacing w:after="0"/>
              <w:rPr>
                <w:lang w:val="pl-PL"/>
              </w:rPr>
            </w:pPr>
            <w:r w:rsidRPr="0082168C">
              <w:rPr>
                <w:rFonts w:eastAsia="Tahoma"/>
                <w:sz w:val="18"/>
                <w:lang w:val="pl-PL"/>
              </w:rPr>
              <w:br/>
            </w:r>
            <w:r w:rsidRPr="0082168C">
              <w:rPr>
                <w:rFonts w:eastAsia="Tahoma"/>
                <w:sz w:val="18"/>
                <w:lang w:val="pl-PL"/>
              </w:rPr>
              <w:br/>
              <w:t>........................................................</w:t>
            </w:r>
          </w:p>
        </w:tc>
      </w:tr>
    </w:tbl>
    <w:p w14:paraId="7AB4AEF5" w14:textId="77777777" w:rsidR="00BC7A36" w:rsidRPr="00C94C79" w:rsidRDefault="00BC7A36">
      <w:pPr>
        <w:spacing w:after="0"/>
        <w:rPr>
          <w:lang w:val="pl-PL"/>
        </w:rPr>
      </w:pPr>
    </w:p>
    <w:p w14:paraId="00A8E857" w14:textId="33ACDA0B" w:rsidR="00BC7A36" w:rsidRPr="00C94C79" w:rsidRDefault="00BC7A36">
      <w:pPr>
        <w:spacing w:before="100" w:after="80"/>
        <w:rPr>
          <w:lang w:val="pl-PL"/>
        </w:rPr>
      </w:pPr>
    </w:p>
    <w:sectPr w:rsidR="00BC7A36" w:rsidRPr="00C94C79" w:rsidSect="00034616">
      <w:headerReference w:type="default" r:id="rId11"/>
      <w:footerReference w:type="default" r:id="rId12"/>
      <w:pgSz w:w="11906" w:h="16838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C5D5" w14:textId="77777777" w:rsidR="00030BD7" w:rsidRDefault="00030BD7">
      <w:pPr>
        <w:spacing w:after="0" w:line="240" w:lineRule="auto"/>
      </w:pPr>
      <w:r>
        <w:separator/>
      </w:r>
    </w:p>
  </w:endnote>
  <w:endnote w:type="continuationSeparator" w:id="0">
    <w:p w14:paraId="5DAB370C" w14:textId="77777777" w:rsidR="00030BD7" w:rsidRDefault="0003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226C" w14:textId="77777777" w:rsidR="00BC7A36" w:rsidRDefault="00030BD7">
    <w:pPr>
      <w:pStyle w:val="Stopka"/>
      <w:jc w:val="right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 xml:space="preserve"> PAGE </w:instrText>
    </w:r>
    <w:r>
      <w:rPr>
        <w:rFonts w:eastAsia="Tahoma"/>
        <w:sz w:val="16"/>
      </w:rPr>
      <w:fldChar w:fldCharType="separate"/>
    </w:r>
    <w:r w:rsidR="002329FC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DE8B" w14:textId="77777777" w:rsidR="00030BD7" w:rsidRDefault="00030BD7">
      <w:pPr>
        <w:spacing w:after="0" w:line="240" w:lineRule="auto"/>
      </w:pPr>
      <w:r>
        <w:separator/>
      </w:r>
    </w:p>
  </w:footnote>
  <w:footnote w:type="continuationSeparator" w:id="0">
    <w:p w14:paraId="55532576" w14:textId="77777777" w:rsidR="00030BD7" w:rsidRDefault="0003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5155" w14:textId="3D1FB57E" w:rsidR="00BC7A36" w:rsidRDefault="00030BD7">
    <w:pPr>
      <w:pStyle w:val="Nagwek"/>
      <w:jc w:val="right"/>
    </w:pPr>
    <w:r>
      <w:rPr>
        <w:rFonts w:eastAsia="Tahoma"/>
        <w:sz w:val="16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2D48A7"/>
    <w:multiLevelType w:val="hybridMultilevel"/>
    <w:tmpl w:val="8EB2BDB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660A1"/>
    <w:multiLevelType w:val="hybridMultilevel"/>
    <w:tmpl w:val="50FC6B1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A4177"/>
    <w:multiLevelType w:val="hybridMultilevel"/>
    <w:tmpl w:val="F9086BC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44607"/>
    <w:multiLevelType w:val="hybridMultilevel"/>
    <w:tmpl w:val="4B2C5DAC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42FD6"/>
    <w:multiLevelType w:val="hybridMultilevel"/>
    <w:tmpl w:val="3EAE154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619ED"/>
    <w:multiLevelType w:val="hybridMultilevel"/>
    <w:tmpl w:val="31B2F3D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16A22"/>
    <w:multiLevelType w:val="hybridMultilevel"/>
    <w:tmpl w:val="A490B206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3BF"/>
    <w:multiLevelType w:val="hybridMultilevel"/>
    <w:tmpl w:val="09CE718E"/>
    <w:lvl w:ilvl="0" w:tplc="1D92D9A2">
      <w:start w:val="1"/>
      <w:numFmt w:val="decimal"/>
      <w:lvlText w:val="%1)"/>
      <w:lvlJc w:val="left"/>
      <w:pPr>
        <w:ind w:left="615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20AB07B3"/>
    <w:multiLevelType w:val="hybridMultilevel"/>
    <w:tmpl w:val="C5CCB21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645CD"/>
    <w:multiLevelType w:val="hybridMultilevel"/>
    <w:tmpl w:val="A8380B2C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3017"/>
    <w:multiLevelType w:val="hybridMultilevel"/>
    <w:tmpl w:val="82FA24B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E21DF"/>
    <w:multiLevelType w:val="hybridMultilevel"/>
    <w:tmpl w:val="3014EA60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21AFE"/>
    <w:multiLevelType w:val="hybridMultilevel"/>
    <w:tmpl w:val="9148E2C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A0E1A"/>
    <w:multiLevelType w:val="hybridMultilevel"/>
    <w:tmpl w:val="4E6CFD8E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0DD4"/>
    <w:multiLevelType w:val="hybridMultilevel"/>
    <w:tmpl w:val="1C987AB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14D58"/>
    <w:multiLevelType w:val="hybridMultilevel"/>
    <w:tmpl w:val="D440503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362E9"/>
    <w:multiLevelType w:val="hybridMultilevel"/>
    <w:tmpl w:val="EBE09266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46A49"/>
    <w:multiLevelType w:val="hybridMultilevel"/>
    <w:tmpl w:val="D1FE99A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106DE"/>
    <w:multiLevelType w:val="hybridMultilevel"/>
    <w:tmpl w:val="5F36F450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208F3"/>
    <w:multiLevelType w:val="hybridMultilevel"/>
    <w:tmpl w:val="7AE048C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F4166"/>
    <w:multiLevelType w:val="hybridMultilevel"/>
    <w:tmpl w:val="A1B0655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C48BE"/>
    <w:multiLevelType w:val="hybridMultilevel"/>
    <w:tmpl w:val="DA98713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5788">
    <w:abstractNumId w:val="5"/>
  </w:num>
  <w:num w:numId="2" w16cid:durableId="1493450778">
    <w:abstractNumId w:val="3"/>
  </w:num>
  <w:num w:numId="3" w16cid:durableId="297759594">
    <w:abstractNumId w:val="2"/>
  </w:num>
  <w:num w:numId="4" w16cid:durableId="1062948609">
    <w:abstractNumId w:val="4"/>
  </w:num>
  <w:num w:numId="5" w16cid:durableId="913659284">
    <w:abstractNumId w:val="1"/>
  </w:num>
  <w:num w:numId="6" w16cid:durableId="10764562">
    <w:abstractNumId w:val="0"/>
  </w:num>
  <w:num w:numId="7" w16cid:durableId="853303795">
    <w:abstractNumId w:val="8"/>
  </w:num>
  <w:num w:numId="8" w16cid:durableId="214244806">
    <w:abstractNumId w:val="22"/>
  </w:num>
  <w:num w:numId="9" w16cid:durableId="1056205294">
    <w:abstractNumId w:val="9"/>
  </w:num>
  <w:num w:numId="10" w16cid:durableId="1976910442">
    <w:abstractNumId w:val="20"/>
  </w:num>
  <w:num w:numId="11" w16cid:durableId="763650956">
    <w:abstractNumId w:val="15"/>
  </w:num>
  <w:num w:numId="12" w16cid:durableId="1764062806">
    <w:abstractNumId w:val="13"/>
  </w:num>
  <w:num w:numId="13" w16cid:durableId="1597903773">
    <w:abstractNumId w:val="11"/>
  </w:num>
  <w:num w:numId="14" w16cid:durableId="111556388">
    <w:abstractNumId w:val="17"/>
  </w:num>
  <w:num w:numId="15" w16cid:durableId="1787120817">
    <w:abstractNumId w:val="21"/>
  </w:num>
  <w:num w:numId="16" w16cid:durableId="1458181085">
    <w:abstractNumId w:val="18"/>
  </w:num>
  <w:num w:numId="17" w16cid:durableId="854878794">
    <w:abstractNumId w:val="27"/>
  </w:num>
  <w:num w:numId="18" w16cid:durableId="1696270813">
    <w:abstractNumId w:val="10"/>
  </w:num>
  <w:num w:numId="19" w16cid:durableId="768425335">
    <w:abstractNumId w:val="6"/>
  </w:num>
  <w:num w:numId="20" w16cid:durableId="2086224524">
    <w:abstractNumId w:val="24"/>
  </w:num>
  <w:num w:numId="21" w16cid:durableId="1651712810">
    <w:abstractNumId w:val="25"/>
  </w:num>
  <w:num w:numId="22" w16cid:durableId="255094238">
    <w:abstractNumId w:val="19"/>
  </w:num>
  <w:num w:numId="23" w16cid:durableId="879128969">
    <w:abstractNumId w:val="14"/>
  </w:num>
  <w:num w:numId="24" w16cid:durableId="139929683">
    <w:abstractNumId w:val="16"/>
  </w:num>
  <w:num w:numId="25" w16cid:durableId="809324336">
    <w:abstractNumId w:val="7"/>
  </w:num>
  <w:num w:numId="26" w16cid:durableId="871039438">
    <w:abstractNumId w:val="23"/>
  </w:num>
  <w:num w:numId="27" w16cid:durableId="1447503793">
    <w:abstractNumId w:val="12"/>
  </w:num>
  <w:num w:numId="28" w16cid:durableId="190188452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BD7"/>
    <w:rsid w:val="00034616"/>
    <w:rsid w:val="0006063C"/>
    <w:rsid w:val="0009222A"/>
    <w:rsid w:val="000F13AF"/>
    <w:rsid w:val="0015074B"/>
    <w:rsid w:val="002329FC"/>
    <w:rsid w:val="0029639D"/>
    <w:rsid w:val="00326F90"/>
    <w:rsid w:val="004077B0"/>
    <w:rsid w:val="004C04B4"/>
    <w:rsid w:val="0076114C"/>
    <w:rsid w:val="0082168C"/>
    <w:rsid w:val="00AA1D8D"/>
    <w:rsid w:val="00AA5A26"/>
    <w:rsid w:val="00B47730"/>
    <w:rsid w:val="00BC7A36"/>
    <w:rsid w:val="00C94C79"/>
    <w:rsid w:val="00CB0664"/>
    <w:rsid w:val="00CC72DF"/>
    <w:rsid w:val="00D46EE9"/>
    <w:rsid w:val="00D91DE5"/>
    <w:rsid w:val="00F145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AA416"/>
  <w14:defaultImageDpi w14:val="300"/>
  <w15:docId w15:val="{EB1E35A8-5ACF-8649-9720-C8D07E2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20" w:line="240" w:lineRule="auto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D2C383-4700-412C-B50B-C9029BC2C540}">
  <ds:schemaRefs>
    <ds:schemaRef ds:uri="http://schemas.microsoft.com/office/2006/metadata/properties"/>
    <ds:schemaRef ds:uri="http://schemas.microsoft.com/office/infopath/2007/PartnerControls"/>
    <ds:schemaRef ds:uri="2e9e3bf8-49eb-46e2-afb2-2185e20bd18e"/>
    <ds:schemaRef ds:uri="2ca99816-e4b3-4bfe-86c6-39992bf58161"/>
  </ds:schemaRefs>
</ds:datastoreItem>
</file>

<file path=customXml/itemProps3.xml><?xml version="1.0" encoding="utf-8"?>
<ds:datastoreItem xmlns:ds="http://schemas.openxmlformats.org/officeDocument/2006/customXml" ds:itemID="{87A23E70-82F9-4949-92C4-B67941E9B6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B49CB-E6B5-4830-808D-6CA0087A4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99816-e4b3-4bfe-86c6-39992bf58161"/>
    <ds:schemaRef ds:uri="2e9e3bf8-49eb-46e2-afb2-2185e20bd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3088</Words>
  <Characters>18529</Characters>
  <Application>Microsoft Office Word</Application>
  <DocSecurity>0</DocSecurity>
  <Lines>154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[EXT] Sandra Tymińska [Fundacja LOTTO]</cp:lastModifiedBy>
  <cp:revision>7</cp:revision>
  <dcterms:created xsi:type="dcterms:W3CDTF">2026-08-02T17:07:00Z</dcterms:created>
  <dcterms:modified xsi:type="dcterms:W3CDTF">2026-08-31T06:57:00Z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  <property fmtid="{D5CDD505-2E9C-101B-9397-08002B2CF9AE}" pid="3" name="MediaServiceImageTags">
    <vt:lpwstr/>
  </property>
</Properties>
</file>